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97508" w14:textId="77777777" w:rsidR="0018205B" w:rsidRPr="002E18D9" w:rsidRDefault="0018205B" w:rsidP="008E46CE">
      <w:pPr>
        <w:pStyle w:val="berschrift2"/>
        <w:spacing w:before="0"/>
        <w:rPr>
          <w:rFonts w:ascii="Calibri" w:hAnsi="Calibri" w:cs="Calibri"/>
        </w:rPr>
      </w:pPr>
      <w:r w:rsidRPr="002E18D9">
        <w:rPr>
          <w:rFonts w:ascii="Calibri" w:hAnsi="Calibri" w:cs="Calibri"/>
        </w:rPr>
        <w:t>SHB-Resolution Kulturlandschaft Steillagenweinbau</w:t>
      </w:r>
    </w:p>
    <w:p w14:paraId="4A3569AB" w14:textId="64C08BD7" w:rsidR="004570E9" w:rsidRPr="002E18D9" w:rsidRDefault="004570E9" w:rsidP="0018205B">
      <w:pPr>
        <w:rPr>
          <w:rFonts w:ascii="Calibri" w:hAnsi="Calibri" w:cs="Calibri"/>
          <w:i/>
        </w:rPr>
      </w:pPr>
      <w:r w:rsidRPr="002E18D9">
        <w:rPr>
          <w:rFonts w:ascii="Calibri" w:hAnsi="Calibri" w:cs="Calibri"/>
          <w:i/>
        </w:rPr>
        <w:t xml:space="preserve">Am </w:t>
      </w:r>
      <w:r w:rsidR="00CD23AE" w:rsidRPr="002E18D9">
        <w:rPr>
          <w:rFonts w:ascii="Calibri" w:hAnsi="Calibri" w:cs="Calibri"/>
          <w:i/>
        </w:rPr>
        <w:t xml:space="preserve">27. Juni 2026 </w:t>
      </w:r>
      <w:r w:rsidRPr="002E18D9">
        <w:rPr>
          <w:rFonts w:ascii="Calibri" w:hAnsi="Calibri" w:cs="Calibri"/>
          <w:i/>
        </w:rPr>
        <w:t>verabschiedeten die Mitglieder des SHB einstimmig eine Entschließung, in welcher sie nicht nur auf die gefährdete Terrassen-Weinbaulandschaft hinweisen, sondern auch Lösungsansätze aufzeigen:</w:t>
      </w:r>
    </w:p>
    <w:p w14:paraId="1D538B87" w14:textId="77777777" w:rsidR="004570E9" w:rsidRPr="002E18D9" w:rsidRDefault="004570E9" w:rsidP="0018205B">
      <w:pPr>
        <w:rPr>
          <w:rFonts w:ascii="Calibri" w:hAnsi="Calibri" w:cs="Calibri"/>
        </w:rPr>
      </w:pPr>
    </w:p>
    <w:p w14:paraId="450DF5A8" w14:textId="38E0A62B" w:rsidR="0018205B" w:rsidRPr="002E18D9" w:rsidRDefault="0018205B" w:rsidP="0018205B">
      <w:pPr>
        <w:rPr>
          <w:rFonts w:ascii="Calibri" w:hAnsi="Calibri" w:cs="Calibri"/>
        </w:rPr>
      </w:pPr>
      <w:r w:rsidRPr="002E18D9">
        <w:rPr>
          <w:rFonts w:ascii="Calibri" w:hAnsi="Calibri" w:cs="Calibri"/>
        </w:rPr>
        <w:t>Der Weinbau befindet sich in vielen Anbaugebieten in einer existenzbedrohenden Krise: Dramatisch steigende Produktionskosten, abnehmender Konsum und sinkende Exporte bei gleichzeitig nicht konkurrenzfähigen Importpreisen führen zwangsläufig zu grundlegenden strukturellen Umbrüchen. Seit Jahren sinken die Verdienstmöglichkeiten</w:t>
      </w:r>
      <w:r w:rsidR="00934A99" w:rsidRPr="002E18D9">
        <w:rPr>
          <w:rFonts w:ascii="Calibri" w:hAnsi="Calibri" w:cs="Calibri"/>
        </w:rPr>
        <w:t>. D</w:t>
      </w:r>
      <w:r w:rsidRPr="002E18D9">
        <w:rPr>
          <w:rFonts w:ascii="Calibri" w:hAnsi="Calibri" w:cs="Calibri"/>
        </w:rPr>
        <w:t>ie Marktchancen durch Innovationen (Sortenwahl, Weinbergtechnik einschließlich Hubschrauber- und Drohneneinsätzen, Keltertechnik, Vertrieb usw.) sind ausgereizt. Dazuhin lassen die Folgen des Klimawandels weitergehende Veränderungen erwarten. Unweigerliche Folge: Der Weinbau lohnt sich vielerorts nicht mehr, die Weinanbaufläche muss reduziert werden</w:t>
      </w:r>
      <w:r w:rsidR="00A02AFC" w:rsidRPr="002E18D9">
        <w:rPr>
          <w:rFonts w:ascii="Calibri" w:hAnsi="Calibri" w:cs="Calibri"/>
        </w:rPr>
        <w:t>. E</w:t>
      </w:r>
      <w:r w:rsidRPr="002E18D9">
        <w:rPr>
          <w:rFonts w:ascii="Calibri" w:hAnsi="Calibri" w:cs="Calibri"/>
        </w:rPr>
        <w:t>s ist eigentlich nur noch die Frage: gesteuertes Brachfallen nach Plan oder mosaikartig Grundstück für Grundstück, das von den Eigentümern aufgegeben wird</w:t>
      </w:r>
      <w:r w:rsidR="00A02AFC" w:rsidRPr="002E18D9">
        <w:rPr>
          <w:rFonts w:ascii="Calibri" w:hAnsi="Calibri" w:cs="Calibri"/>
        </w:rPr>
        <w:t>?</w:t>
      </w:r>
    </w:p>
    <w:p w14:paraId="43961A4E" w14:textId="77777777" w:rsidR="0018205B" w:rsidRPr="002E18D9" w:rsidRDefault="0018205B" w:rsidP="0018205B">
      <w:pPr>
        <w:rPr>
          <w:rFonts w:ascii="Calibri" w:hAnsi="Calibri" w:cs="Calibri"/>
        </w:rPr>
      </w:pPr>
    </w:p>
    <w:p w14:paraId="707BE7DE" w14:textId="32B4FF15" w:rsidR="0018205B" w:rsidRPr="002E18D9" w:rsidRDefault="008E46CE" w:rsidP="0018205B">
      <w:pPr>
        <w:rPr>
          <w:rFonts w:ascii="Calibri" w:hAnsi="Calibri" w:cs="Calibri"/>
        </w:rPr>
      </w:pPr>
      <w:r w:rsidRPr="002E18D9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64AA9A86" wp14:editId="1B3488F5">
            <wp:simplePos x="0" y="0"/>
            <wp:positionH relativeFrom="margin">
              <wp:posOffset>2628265</wp:posOffset>
            </wp:positionH>
            <wp:positionV relativeFrom="margin">
              <wp:posOffset>3200400</wp:posOffset>
            </wp:positionV>
            <wp:extent cx="3128645" cy="2085975"/>
            <wp:effectExtent l="0" t="0" r="0" b="9525"/>
            <wp:wrapSquare wrapText="bothSides"/>
            <wp:docPr id="17652028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02865" name="Grafik 1765202865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64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9E6" w:rsidRPr="002E18D9">
        <w:rPr>
          <w:rFonts w:ascii="Calibri" w:hAnsi="Calibri" w:cs="Calibri"/>
        </w:rPr>
        <w:t xml:space="preserve">Der Weinbau </w:t>
      </w:r>
      <w:r w:rsidR="00934A99" w:rsidRPr="002E18D9">
        <w:rPr>
          <w:rFonts w:ascii="Calibri" w:hAnsi="Calibri" w:cs="Calibri"/>
        </w:rPr>
        <w:t xml:space="preserve">wird </w:t>
      </w:r>
      <w:r w:rsidR="003069E6" w:rsidRPr="002E18D9">
        <w:rPr>
          <w:rFonts w:ascii="Calibri" w:hAnsi="Calibri" w:cs="Calibri"/>
        </w:rPr>
        <w:t>im Land bleiben, aber für die Restbestände der landschaftsgestaltenden historischen Terrassenweinberge hat dies dramatische Folgen.</w:t>
      </w:r>
      <w:r w:rsidR="00934A99" w:rsidRPr="002E18D9">
        <w:rPr>
          <w:rFonts w:ascii="Calibri" w:hAnsi="Calibri" w:cs="Calibri"/>
        </w:rPr>
        <w:t xml:space="preserve"> </w:t>
      </w:r>
      <w:r w:rsidR="00B84230" w:rsidRPr="002E18D9">
        <w:rPr>
          <w:rFonts w:ascii="Calibri" w:hAnsi="Calibri" w:cs="Calibri"/>
        </w:rPr>
        <w:t xml:space="preserve">Aufgrund ihrer großen kulturgeschichtlichen Bedeutung sind Terrassenweinberge auch gesetzlich geschützte Kulturdenkmale. </w:t>
      </w:r>
      <w:r w:rsidR="00934A99" w:rsidRPr="002E18D9">
        <w:rPr>
          <w:rFonts w:ascii="Calibri" w:hAnsi="Calibri" w:cs="Calibri"/>
        </w:rPr>
        <w:t>Der</w:t>
      </w:r>
      <w:r w:rsidR="0018205B" w:rsidRPr="002E18D9">
        <w:rPr>
          <w:rFonts w:ascii="Calibri" w:hAnsi="Calibri" w:cs="Calibri"/>
        </w:rPr>
        <w:t xml:space="preserve"> Prozess der Aufgabe von Weinbergen </w:t>
      </w:r>
      <w:r w:rsidR="00A02AFC" w:rsidRPr="002E18D9">
        <w:rPr>
          <w:rFonts w:ascii="Calibri" w:hAnsi="Calibri" w:cs="Calibri"/>
        </w:rPr>
        <w:t xml:space="preserve">darf </w:t>
      </w:r>
      <w:r w:rsidR="0018205B" w:rsidRPr="002E18D9">
        <w:rPr>
          <w:rFonts w:ascii="Calibri" w:hAnsi="Calibri" w:cs="Calibri"/>
        </w:rPr>
        <w:t xml:space="preserve">nicht allein den Marktmechanismen folgen. Es </w:t>
      </w:r>
      <w:r w:rsidR="00A02AFC" w:rsidRPr="002E18D9">
        <w:rPr>
          <w:rFonts w:ascii="Calibri" w:hAnsi="Calibri" w:cs="Calibri"/>
        </w:rPr>
        <w:t>kann</w:t>
      </w:r>
      <w:r w:rsidR="0018205B" w:rsidRPr="002E18D9">
        <w:rPr>
          <w:rFonts w:ascii="Calibri" w:hAnsi="Calibri" w:cs="Calibri"/>
        </w:rPr>
        <w:t xml:space="preserve"> nicht sein, dass sich der Weinbau ausschließlich auf maschinell bewirtschaftbare Flächen zurückzieht und die althergebrachte</w:t>
      </w:r>
      <w:r w:rsidR="00A02AFC" w:rsidRPr="002E18D9">
        <w:rPr>
          <w:rFonts w:ascii="Calibri" w:hAnsi="Calibri" w:cs="Calibri"/>
        </w:rPr>
        <w:t>,</w:t>
      </w:r>
      <w:r w:rsidR="0018205B" w:rsidRPr="002E18D9">
        <w:rPr>
          <w:rFonts w:ascii="Calibri" w:hAnsi="Calibri" w:cs="Calibri"/>
        </w:rPr>
        <w:t xml:space="preserve"> in Handarbeit bewirtschaftete Kulturlandschaft des Terrassenanbaus verlorengeht. Die kleinstrukturierten Eigentumsverhältnisse erschweren eine planmäßige Vorgehensweise: Was dem einen Eigentümer noch machbar erscheint, ist dem Nachbarn nicht mehr möglich. Hier ist staatliche Einflussnahme und Lenkung gefragt.</w:t>
      </w:r>
    </w:p>
    <w:p w14:paraId="5C7B1F11" w14:textId="77777777" w:rsidR="0018205B" w:rsidRPr="002E18D9" w:rsidRDefault="0018205B" w:rsidP="0018205B">
      <w:pPr>
        <w:rPr>
          <w:rFonts w:ascii="Calibri" w:hAnsi="Calibri" w:cs="Calibri"/>
        </w:rPr>
      </w:pPr>
    </w:p>
    <w:p w14:paraId="7A63ACE8" w14:textId="42A538DC" w:rsidR="0018205B" w:rsidRPr="002E18D9" w:rsidRDefault="00A02AFC" w:rsidP="0018205B">
      <w:pPr>
        <w:rPr>
          <w:rFonts w:ascii="Calibri" w:hAnsi="Calibri" w:cs="Calibri"/>
        </w:rPr>
      </w:pPr>
      <w:r w:rsidRPr="002E18D9">
        <w:rPr>
          <w:rFonts w:ascii="Calibri" w:hAnsi="Calibri" w:cs="Calibri"/>
        </w:rPr>
        <w:t xml:space="preserve">Unsere Kulturlandschaft würde durch flächiges Brachfallen der Terrassenlandschaft enormen Schaden leiden. Dies hätte weitreichende Folgen für Landwirtschaft, Ökologie und Tourismus. </w:t>
      </w:r>
      <w:r w:rsidR="0018205B" w:rsidRPr="002E18D9">
        <w:rPr>
          <w:rFonts w:ascii="Calibri" w:hAnsi="Calibri" w:cs="Calibri"/>
        </w:rPr>
        <w:t>Nach Ansicht des SHB bedarf es einer Neuordnung der Eigentums- und Bewirtschaftungsverhältnisse. In ähnlicher Weise, wie vor allem in den 1970er</w:t>
      </w:r>
      <w:r w:rsidR="004570E9" w:rsidRPr="002E18D9">
        <w:rPr>
          <w:rFonts w:ascii="Calibri" w:hAnsi="Calibri" w:cs="Calibri"/>
        </w:rPr>
        <w:t>-</w:t>
      </w:r>
      <w:r w:rsidR="0018205B" w:rsidRPr="002E18D9">
        <w:rPr>
          <w:rFonts w:ascii="Calibri" w:hAnsi="Calibri" w:cs="Calibri"/>
        </w:rPr>
        <w:t>Jahren die Reblagen durch Flurneuordnung verbessert worden sind, sollten jetzt die Steillagen durch Flurneuordnung zukunftsfähig gemacht werden und Pflegebereiche geschaffen werden.</w:t>
      </w:r>
    </w:p>
    <w:p w14:paraId="5CED4966" w14:textId="77777777" w:rsidR="0018205B" w:rsidRPr="002E18D9" w:rsidRDefault="0018205B" w:rsidP="0018205B">
      <w:pPr>
        <w:rPr>
          <w:rFonts w:ascii="Calibri" w:hAnsi="Calibri" w:cs="Calibri"/>
        </w:rPr>
      </w:pPr>
    </w:p>
    <w:p w14:paraId="1625B77B" w14:textId="37BF2CE6" w:rsidR="0018205B" w:rsidRPr="002E18D9" w:rsidRDefault="0018205B" w:rsidP="0018205B">
      <w:pPr>
        <w:rPr>
          <w:rFonts w:ascii="Calibri" w:hAnsi="Calibri" w:cs="Calibri"/>
        </w:rPr>
      </w:pPr>
      <w:r w:rsidRPr="002E18D9">
        <w:rPr>
          <w:rFonts w:ascii="Calibri" w:hAnsi="Calibri" w:cs="Calibri"/>
          <w:b/>
          <w:bCs/>
        </w:rPr>
        <w:t>Der SHB ruft die Landesregierung auf</w:t>
      </w:r>
      <w:r w:rsidRPr="002E18D9">
        <w:rPr>
          <w:rFonts w:ascii="Calibri" w:hAnsi="Calibri" w:cs="Calibri"/>
        </w:rPr>
        <w:t xml:space="preserve">, die zukunftsfähigen Lagen zu definieren und die Eigentümer- und Bewirtschaftungsstrukturen </w:t>
      </w:r>
      <w:r w:rsidR="001110FA" w:rsidRPr="002E18D9">
        <w:rPr>
          <w:rFonts w:ascii="Calibri" w:hAnsi="Calibri" w:cs="Calibri"/>
        </w:rPr>
        <w:t xml:space="preserve">durch Flurneuordnung </w:t>
      </w:r>
      <w:r w:rsidRPr="002E18D9">
        <w:rPr>
          <w:rFonts w:ascii="Calibri" w:hAnsi="Calibri" w:cs="Calibri"/>
        </w:rPr>
        <w:t>entsprechend anzupassen. Darüber hinaus sollten Pflegebereiche definiert werden, die aus landschaftlichen und ökologischen Gründen offengehalten werden sollen. Aufgegebene Weinberge sind sehr schwierig offenzuhalten, deshalb sollte mit einer Neuordnung der Besitz-, Bewirtschaftungs- und Pflegeverhältnisse alsbald begonnen werden.</w:t>
      </w:r>
    </w:p>
    <w:p w14:paraId="73B796AD" w14:textId="3551F0F9" w:rsidR="004913BC" w:rsidRPr="002E18D9" w:rsidRDefault="004913BC">
      <w:pPr>
        <w:spacing w:after="160" w:line="278" w:lineRule="auto"/>
        <w:rPr>
          <w:rFonts w:ascii="Calibri" w:hAnsi="Calibri" w:cs="Calibri"/>
        </w:rPr>
      </w:pPr>
    </w:p>
    <w:p w14:paraId="40B80D0E" w14:textId="13EC68A3" w:rsidR="00CD583D" w:rsidRPr="002E18D9" w:rsidRDefault="00CD583D">
      <w:pPr>
        <w:spacing w:after="160" w:line="278" w:lineRule="auto"/>
        <w:rPr>
          <w:rFonts w:ascii="Calibri" w:hAnsi="Calibri" w:cs="Calibri"/>
          <w:sz w:val="22"/>
          <w:szCs w:val="22"/>
        </w:rPr>
      </w:pPr>
      <w:r w:rsidRPr="002E18D9">
        <w:rPr>
          <w:rFonts w:ascii="Calibri" w:hAnsi="Calibri" w:cs="Calibri"/>
          <w:sz w:val="22"/>
          <w:szCs w:val="22"/>
        </w:rPr>
        <w:t>Abbildung: Brachfallende Weinberge in Hessigheim am Neckar (Aufnahme Reinhard Wolf)</w:t>
      </w:r>
    </w:p>
    <w:sectPr w:rsidR="00CD583D" w:rsidRPr="002E18D9" w:rsidSect="008E46CE">
      <w:pgSz w:w="11906" w:h="16838"/>
      <w:pgMar w:top="130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F924E" w14:textId="77777777" w:rsidR="009E5D37" w:rsidRDefault="009E5D37" w:rsidP="00B84230">
      <w:r>
        <w:separator/>
      </w:r>
    </w:p>
  </w:endnote>
  <w:endnote w:type="continuationSeparator" w:id="0">
    <w:p w14:paraId="7C92C74A" w14:textId="77777777" w:rsidR="009E5D37" w:rsidRDefault="009E5D37" w:rsidP="00B8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A6E07" w14:textId="77777777" w:rsidR="009E5D37" w:rsidRDefault="009E5D37" w:rsidP="00B84230">
      <w:r>
        <w:separator/>
      </w:r>
    </w:p>
  </w:footnote>
  <w:footnote w:type="continuationSeparator" w:id="0">
    <w:p w14:paraId="627A5ED8" w14:textId="77777777" w:rsidR="009E5D37" w:rsidRDefault="009E5D37" w:rsidP="00B84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05B"/>
    <w:rsid w:val="0004045D"/>
    <w:rsid w:val="000621CC"/>
    <w:rsid w:val="00081993"/>
    <w:rsid w:val="00095A54"/>
    <w:rsid w:val="000B0B99"/>
    <w:rsid w:val="001110FA"/>
    <w:rsid w:val="0018205B"/>
    <w:rsid w:val="001B007A"/>
    <w:rsid w:val="002E18D9"/>
    <w:rsid w:val="002F7AEF"/>
    <w:rsid w:val="003069E6"/>
    <w:rsid w:val="004570E9"/>
    <w:rsid w:val="0046002C"/>
    <w:rsid w:val="004913BC"/>
    <w:rsid w:val="00491AA0"/>
    <w:rsid w:val="00564933"/>
    <w:rsid w:val="0067096D"/>
    <w:rsid w:val="006F7AC2"/>
    <w:rsid w:val="00700619"/>
    <w:rsid w:val="00762196"/>
    <w:rsid w:val="007C127A"/>
    <w:rsid w:val="008E46CE"/>
    <w:rsid w:val="00934A99"/>
    <w:rsid w:val="00937405"/>
    <w:rsid w:val="009512E2"/>
    <w:rsid w:val="009E5D37"/>
    <w:rsid w:val="00A02AFC"/>
    <w:rsid w:val="00AE2863"/>
    <w:rsid w:val="00B472EA"/>
    <w:rsid w:val="00B61554"/>
    <w:rsid w:val="00B74E42"/>
    <w:rsid w:val="00B84230"/>
    <w:rsid w:val="00C02CD2"/>
    <w:rsid w:val="00CD23AE"/>
    <w:rsid w:val="00CD583D"/>
    <w:rsid w:val="00DB6E58"/>
    <w:rsid w:val="00E924B9"/>
    <w:rsid w:val="00F8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DC9D2"/>
  <w15:chartTrackingRefBased/>
  <w15:docId w15:val="{C770D669-CB02-4BD8-B779-9D4DC29C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205B"/>
    <w:pPr>
      <w:spacing w:after="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820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20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205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205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205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205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205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205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205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2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2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2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205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205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205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205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205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20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20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2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205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2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205B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205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205B"/>
    <w:pPr>
      <w:spacing w:after="160" w:line="278" w:lineRule="auto"/>
      <w:ind w:left="720"/>
      <w:contextualSpacing/>
    </w:pPr>
    <w:rPr>
      <w:rFonts w:asciiTheme="minorHAnsi" w:hAnsiTheme="minorHAnsi" w:cstheme="minorBidi"/>
    </w:rPr>
  </w:style>
  <w:style w:type="character" w:styleId="IntensiveHervorhebung">
    <w:name w:val="Intense Emphasis"/>
    <w:basedOn w:val="Absatz-Standardschriftart"/>
    <w:uiPriority w:val="21"/>
    <w:qFormat/>
    <w:rsid w:val="0018205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2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205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205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8423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84230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B8423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423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2641</Characters>
  <Application>Microsoft Office Word</Application>
  <DocSecurity>0</DocSecurity>
  <Lines>41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Fritz-Eberhard Griesinger</dc:creator>
  <cp:keywords/>
  <dc:description/>
  <cp:lastModifiedBy>Bernd Langner</cp:lastModifiedBy>
  <cp:revision>11</cp:revision>
  <cp:lastPrinted>2026-03-25T09:24:00Z</cp:lastPrinted>
  <dcterms:created xsi:type="dcterms:W3CDTF">2026-06-18T12:39:00Z</dcterms:created>
  <dcterms:modified xsi:type="dcterms:W3CDTF">2026-07-23T16:20:00Z</dcterms:modified>
</cp:coreProperties>
</file>